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72243" w14:textId="77777777" w:rsidR="00BB04C9" w:rsidRPr="003E0D14" w:rsidRDefault="00305CCC" w:rsidP="002262C1">
      <w:pPr>
        <w:spacing w:after="0"/>
        <w:jc w:val="center"/>
        <w:rPr>
          <w:rFonts w:asciiTheme="majorHAnsi" w:hAnsiTheme="majorHAnsi" w:cstheme="majorHAnsi"/>
          <w:b/>
        </w:rPr>
      </w:pPr>
      <w:r w:rsidRPr="003E0D14">
        <w:rPr>
          <w:rFonts w:asciiTheme="majorHAnsi" w:hAnsiTheme="majorHAnsi" w:cstheme="majorHAnsi"/>
          <w:b/>
        </w:rPr>
        <w:t>Kansas City Quality &amp; Value Innovation Consortium (QVIC)</w:t>
      </w:r>
    </w:p>
    <w:p w14:paraId="2354E274" w14:textId="337A923C" w:rsidR="00305CCC" w:rsidRPr="003E0D14" w:rsidRDefault="00305CCC" w:rsidP="002262C1">
      <w:pPr>
        <w:spacing w:after="0"/>
        <w:jc w:val="center"/>
        <w:rPr>
          <w:rFonts w:asciiTheme="majorHAnsi" w:hAnsiTheme="majorHAnsi" w:cstheme="majorHAnsi"/>
          <w:b/>
        </w:rPr>
      </w:pPr>
      <w:r w:rsidRPr="003E0D14">
        <w:rPr>
          <w:rFonts w:asciiTheme="majorHAnsi" w:hAnsiTheme="majorHAnsi" w:cstheme="majorHAnsi"/>
          <w:b/>
        </w:rPr>
        <w:t>Patient Experience, Satisf</w:t>
      </w:r>
      <w:r w:rsidR="00B41AB7">
        <w:rPr>
          <w:rFonts w:asciiTheme="majorHAnsi" w:hAnsiTheme="majorHAnsi" w:cstheme="majorHAnsi"/>
          <w:b/>
        </w:rPr>
        <w:t>action, and Engagement Working Group</w:t>
      </w:r>
    </w:p>
    <w:p w14:paraId="2D6CFE63" w14:textId="4967F1AF" w:rsidR="00305CCC" w:rsidRPr="003E0D14" w:rsidRDefault="00305CCC" w:rsidP="002262C1">
      <w:pPr>
        <w:spacing w:after="0"/>
        <w:jc w:val="center"/>
        <w:rPr>
          <w:rFonts w:asciiTheme="majorHAnsi" w:hAnsiTheme="majorHAnsi" w:cstheme="majorHAnsi"/>
        </w:rPr>
      </w:pPr>
    </w:p>
    <w:p w14:paraId="33AF989F" w14:textId="74EB9CA3" w:rsidR="00305CCC" w:rsidRPr="003E0D14" w:rsidRDefault="00305CCC" w:rsidP="002262C1">
      <w:pPr>
        <w:spacing w:after="0"/>
        <w:rPr>
          <w:rFonts w:asciiTheme="majorHAnsi" w:hAnsiTheme="majorHAnsi" w:cstheme="majorHAnsi"/>
          <w:u w:val="single"/>
        </w:rPr>
      </w:pPr>
      <w:r w:rsidRPr="003E0D14">
        <w:rPr>
          <w:rFonts w:asciiTheme="majorHAnsi" w:hAnsiTheme="majorHAnsi" w:cstheme="majorHAnsi"/>
          <w:u w:val="single"/>
        </w:rPr>
        <w:t xml:space="preserve">Members: </w:t>
      </w:r>
    </w:p>
    <w:p w14:paraId="0DE51573" w14:textId="182A3149" w:rsidR="00305CCC" w:rsidRPr="003E0D14" w:rsidRDefault="00305CCC" w:rsidP="002262C1">
      <w:pPr>
        <w:spacing w:after="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>Danielle Olds, KU</w:t>
      </w:r>
      <w:r w:rsidR="00034F11" w:rsidRPr="003E0D14">
        <w:rPr>
          <w:rFonts w:asciiTheme="majorHAnsi" w:hAnsiTheme="majorHAnsi" w:cstheme="majorHAnsi"/>
        </w:rPr>
        <w:t>MC</w:t>
      </w:r>
      <w:r w:rsidRPr="003E0D14">
        <w:rPr>
          <w:rFonts w:asciiTheme="majorHAnsi" w:hAnsiTheme="majorHAnsi" w:cstheme="majorHAnsi"/>
        </w:rPr>
        <w:t xml:space="preserve"> School of Nursing (</w:t>
      </w:r>
      <w:r w:rsidRPr="003E0D14">
        <w:rPr>
          <w:rFonts w:asciiTheme="majorHAnsi" w:hAnsiTheme="majorHAnsi" w:cstheme="majorHAnsi"/>
          <w:i/>
        </w:rPr>
        <w:t>Recorder</w:t>
      </w:r>
      <w:r w:rsidRPr="003E0D14">
        <w:rPr>
          <w:rFonts w:asciiTheme="majorHAnsi" w:hAnsiTheme="majorHAnsi" w:cstheme="majorHAnsi"/>
        </w:rPr>
        <w:t>)</w:t>
      </w:r>
      <w:r w:rsidR="006628E6" w:rsidRPr="003E0D14">
        <w:rPr>
          <w:rFonts w:asciiTheme="majorHAnsi" w:hAnsiTheme="majorHAnsi" w:cstheme="majorHAnsi"/>
        </w:rPr>
        <w:t xml:space="preserve">, </w:t>
      </w:r>
      <w:r w:rsidR="006628E6" w:rsidRPr="003E0D14">
        <w:rPr>
          <w:rFonts w:asciiTheme="majorHAnsi" w:hAnsiTheme="majorHAnsi" w:cstheme="majorHAnsi"/>
          <w:i/>
        </w:rPr>
        <w:t>dolds@kumc.edu</w:t>
      </w:r>
    </w:p>
    <w:p w14:paraId="065F9465" w14:textId="21B51B1B" w:rsidR="00305CCC" w:rsidRPr="003E0D14" w:rsidRDefault="00305CCC" w:rsidP="002262C1">
      <w:pPr>
        <w:spacing w:after="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>Gayle Brekke, KU</w:t>
      </w:r>
      <w:r w:rsidR="00034F11" w:rsidRPr="003E0D14">
        <w:rPr>
          <w:rFonts w:asciiTheme="majorHAnsi" w:hAnsiTheme="majorHAnsi" w:cstheme="majorHAnsi"/>
        </w:rPr>
        <w:t>MC Department of Health Policy and Management</w:t>
      </w:r>
      <w:r w:rsidR="006628E6" w:rsidRPr="003E0D14">
        <w:rPr>
          <w:rFonts w:asciiTheme="majorHAnsi" w:hAnsiTheme="majorHAnsi" w:cstheme="majorHAnsi"/>
        </w:rPr>
        <w:t xml:space="preserve">, </w:t>
      </w:r>
      <w:r w:rsidR="003E0D14" w:rsidRPr="003E0D14">
        <w:rPr>
          <w:rFonts w:asciiTheme="majorHAnsi" w:hAnsiTheme="majorHAnsi" w:cstheme="majorHAnsi"/>
          <w:i/>
        </w:rPr>
        <w:t>gbrekke@kumc.edu</w:t>
      </w:r>
    </w:p>
    <w:p w14:paraId="26C13AF5" w14:textId="487AA806" w:rsidR="00305CCC" w:rsidRPr="003E0D14" w:rsidRDefault="00305CCC" w:rsidP="002262C1">
      <w:pPr>
        <w:spacing w:after="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 xml:space="preserve">Paul Cesare, </w:t>
      </w:r>
      <w:r w:rsidR="00034F11" w:rsidRPr="003E0D14">
        <w:rPr>
          <w:rFonts w:asciiTheme="majorHAnsi" w:hAnsiTheme="majorHAnsi" w:cstheme="majorHAnsi"/>
        </w:rPr>
        <w:t>KUMC Community Engagement and Special Populations Navigator</w:t>
      </w:r>
      <w:r w:rsidR="003E0D14" w:rsidRPr="003E0D14">
        <w:rPr>
          <w:rFonts w:asciiTheme="majorHAnsi" w:hAnsiTheme="majorHAnsi" w:cstheme="majorHAnsi"/>
        </w:rPr>
        <w:t xml:space="preserve">, </w:t>
      </w:r>
      <w:r w:rsidR="003E0D14" w:rsidRPr="003E0D14">
        <w:rPr>
          <w:rFonts w:asciiTheme="majorHAnsi" w:hAnsiTheme="majorHAnsi" w:cstheme="majorHAnsi"/>
          <w:i/>
        </w:rPr>
        <w:t>pcesare@kumc.edu</w:t>
      </w:r>
    </w:p>
    <w:p w14:paraId="1CC57129" w14:textId="70629703" w:rsidR="00305CCC" w:rsidRPr="003E0D14" w:rsidRDefault="00305CCC" w:rsidP="002262C1">
      <w:pPr>
        <w:spacing w:after="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>Shellie Ellis, KU</w:t>
      </w:r>
      <w:r w:rsidR="00034F11" w:rsidRPr="003E0D14">
        <w:rPr>
          <w:rFonts w:asciiTheme="majorHAnsi" w:hAnsiTheme="majorHAnsi" w:cstheme="majorHAnsi"/>
        </w:rPr>
        <w:t>MC Department of Health Policy and Management</w:t>
      </w:r>
      <w:r w:rsidR="003E0D14" w:rsidRPr="003E0D14">
        <w:rPr>
          <w:rFonts w:asciiTheme="majorHAnsi" w:hAnsiTheme="majorHAnsi" w:cstheme="majorHAnsi"/>
        </w:rPr>
        <w:t xml:space="preserve">, </w:t>
      </w:r>
      <w:r w:rsidR="003E0D14" w:rsidRPr="003E0D14">
        <w:rPr>
          <w:rFonts w:asciiTheme="majorHAnsi" w:hAnsiTheme="majorHAnsi" w:cstheme="majorHAnsi"/>
          <w:i/>
        </w:rPr>
        <w:t>sellis4@kumc.edu</w:t>
      </w:r>
    </w:p>
    <w:p w14:paraId="03E73A1C" w14:textId="44FF1CF5" w:rsidR="00305CCC" w:rsidRPr="003E0D14" w:rsidRDefault="00305CCC" w:rsidP="002262C1">
      <w:pPr>
        <w:spacing w:after="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>Cathy Glennon, KU</w:t>
      </w:r>
      <w:r w:rsidR="00034F11" w:rsidRPr="003E0D14">
        <w:rPr>
          <w:rFonts w:asciiTheme="majorHAnsi" w:hAnsiTheme="majorHAnsi" w:cstheme="majorHAnsi"/>
        </w:rPr>
        <w:t>MC Cancer Center</w:t>
      </w:r>
      <w:r w:rsidR="003E0D14" w:rsidRPr="003E0D14">
        <w:rPr>
          <w:rFonts w:asciiTheme="majorHAnsi" w:hAnsiTheme="majorHAnsi" w:cstheme="majorHAnsi"/>
        </w:rPr>
        <w:t xml:space="preserve">, </w:t>
      </w:r>
      <w:r w:rsidR="003E0D14" w:rsidRPr="003E0D14">
        <w:rPr>
          <w:rFonts w:asciiTheme="majorHAnsi" w:hAnsiTheme="majorHAnsi" w:cstheme="majorHAnsi"/>
          <w:i/>
        </w:rPr>
        <w:t>cglennon@kumc.edu</w:t>
      </w:r>
    </w:p>
    <w:p w14:paraId="77E70D9E" w14:textId="14A56B96" w:rsidR="00305CCC" w:rsidRPr="003E0D14" w:rsidRDefault="00305CCC" w:rsidP="002262C1">
      <w:pPr>
        <w:spacing w:after="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>Jessica Hildre</w:t>
      </w:r>
      <w:r w:rsidR="00034F11" w:rsidRPr="003E0D14">
        <w:rPr>
          <w:rFonts w:asciiTheme="majorHAnsi" w:hAnsiTheme="majorHAnsi" w:cstheme="majorHAnsi"/>
        </w:rPr>
        <w:t>th</w:t>
      </w:r>
      <w:r w:rsidRPr="003E0D14">
        <w:rPr>
          <w:rFonts w:asciiTheme="majorHAnsi" w:hAnsiTheme="majorHAnsi" w:cstheme="majorHAnsi"/>
        </w:rPr>
        <w:t>, UMKC</w:t>
      </w:r>
      <w:r w:rsidR="00034F11" w:rsidRPr="003E0D14">
        <w:rPr>
          <w:rFonts w:asciiTheme="majorHAnsi" w:hAnsiTheme="majorHAnsi" w:cstheme="majorHAnsi"/>
        </w:rPr>
        <w:t xml:space="preserve"> Department of Psychology</w:t>
      </w:r>
      <w:r w:rsidR="003E0D14" w:rsidRPr="003E0D14">
        <w:rPr>
          <w:rFonts w:asciiTheme="majorHAnsi" w:hAnsiTheme="majorHAnsi" w:cstheme="majorHAnsi"/>
        </w:rPr>
        <w:t xml:space="preserve">, </w:t>
      </w:r>
      <w:r w:rsidR="003E0D14" w:rsidRPr="003E0D14">
        <w:rPr>
          <w:rFonts w:asciiTheme="majorHAnsi" w:hAnsiTheme="majorHAnsi" w:cstheme="majorHAnsi"/>
          <w:i/>
        </w:rPr>
        <w:t>HildrethJL@umkc.edu</w:t>
      </w:r>
    </w:p>
    <w:p w14:paraId="35D470D9" w14:textId="60B340DB" w:rsidR="00305CCC" w:rsidRPr="003E0D14" w:rsidRDefault="00305CCC" w:rsidP="002262C1">
      <w:pPr>
        <w:spacing w:after="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 xml:space="preserve">Tracey </w:t>
      </w:r>
      <w:proofErr w:type="spellStart"/>
      <w:r w:rsidRPr="003E0D14">
        <w:rPr>
          <w:rFonts w:asciiTheme="majorHAnsi" w:hAnsiTheme="majorHAnsi" w:cstheme="majorHAnsi"/>
        </w:rPr>
        <w:t>LaPierre</w:t>
      </w:r>
      <w:proofErr w:type="spellEnd"/>
      <w:r w:rsidRPr="003E0D14">
        <w:rPr>
          <w:rFonts w:asciiTheme="majorHAnsi" w:hAnsiTheme="majorHAnsi" w:cstheme="majorHAnsi"/>
        </w:rPr>
        <w:t>, KU</w:t>
      </w:r>
      <w:r w:rsidR="00034F11" w:rsidRPr="003E0D14">
        <w:rPr>
          <w:rFonts w:asciiTheme="majorHAnsi" w:hAnsiTheme="majorHAnsi" w:cstheme="majorHAnsi"/>
        </w:rPr>
        <w:t xml:space="preserve"> Department of Sociology &amp; KUMC Department of Health Policy and Management</w:t>
      </w:r>
      <w:r w:rsidR="003E0D14" w:rsidRPr="003E0D14">
        <w:rPr>
          <w:rFonts w:asciiTheme="majorHAnsi" w:hAnsiTheme="majorHAnsi" w:cstheme="majorHAnsi"/>
        </w:rPr>
        <w:t xml:space="preserve">, </w:t>
      </w:r>
      <w:r w:rsidR="003E0D14" w:rsidRPr="003E0D14">
        <w:rPr>
          <w:rFonts w:asciiTheme="majorHAnsi" w:hAnsiTheme="majorHAnsi" w:cstheme="majorHAnsi"/>
          <w:i/>
        </w:rPr>
        <w:t>tlapie@ku.edu</w:t>
      </w:r>
    </w:p>
    <w:p w14:paraId="481B3EE2" w14:textId="46CF8B9F" w:rsidR="00305CCC" w:rsidRPr="003E0D14" w:rsidRDefault="00305CCC" w:rsidP="002262C1">
      <w:pPr>
        <w:spacing w:after="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>Sally Maliski, KU</w:t>
      </w:r>
      <w:r w:rsidR="00034F11" w:rsidRPr="003E0D14">
        <w:rPr>
          <w:rFonts w:asciiTheme="majorHAnsi" w:hAnsiTheme="majorHAnsi" w:cstheme="majorHAnsi"/>
        </w:rPr>
        <w:t>MC School of Nursing</w:t>
      </w:r>
      <w:r w:rsidR="003E0D14">
        <w:rPr>
          <w:rFonts w:asciiTheme="majorHAnsi" w:hAnsiTheme="majorHAnsi" w:cstheme="majorHAnsi"/>
        </w:rPr>
        <w:t xml:space="preserve">, </w:t>
      </w:r>
      <w:r w:rsidR="003E0D14" w:rsidRPr="003E0D14">
        <w:rPr>
          <w:rFonts w:asciiTheme="majorHAnsi" w:hAnsiTheme="majorHAnsi" w:cstheme="majorHAnsi"/>
          <w:i/>
        </w:rPr>
        <w:t>smaliski@kumc.edu</w:t>
      </w:r>
    </w:p>
    <w:p w14:paraId="0F0A5CA0" w14:textId="6D7125BE" w:rsidR="00305CCC" w:rsidRPr="003E0D14" w:rsidRDefault="00305CCC" w:rsidP="002262C1">
      <w:pPr>
        <w:spacing w:after="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>Mark Poirier, UMKC</w:t>
      </w:r>
      <w:r w:rsidR="00034F11" w:rsidRPr="003E0D14">
        <w:rPr>
          <w:rFonts w:asciiTheme="majorHAnsi" w:hAnsiTheme="majorHAnsi" w:cstheme="majorHAnsi"/>
        </w:rPr>
        <w:t xml:space="preserve"> Department of Psychology</w:t>
      </w:r>
      <w:r w:rsidR="003E0D14">
        <w:rPr>
          <w:rFonts w:asciiTheme="majorHAnsi" w:hAnsiTheme="majorHAnsi" w:cstheme="majorHAnsi"/>
        </w:rPr>
        <w:t xml:space="preserve">, </w:t>
      </w:r>
      <w:r w:rsidR="003E0D14" w:rsidRPr="003E0D14">
        <w:rPr>
          <w:rFonts w:asciiTheme="majorHAnsi" w:hAnsiTheme="majorHAnsi" w:cstheme="majorHAnsi"/>
          <w:i/>
        </w:rPr>
        <w:t>m.w.poirier@umkc.edu</w:t>
      </w:r>
    </w:p>
    <w:p w14:paraId="20878AFE" w14:textId="2BF8E179" w:rsidR="00305CCC" w:rsidRPr="003E0D14" w:rsidRDefault="00305CCC" w:rsidP="002262C1">
      <w:pPr>
        <w:spacing w:after="0"/>
        <w:rPr>
          <w:rFonts w:asciiTheme="majorHAnsi" w:hAnsiTheme="majorHAnsi" w:cstheme="majorHAnsi"/>
        </w:rPr>
      </w:pPr>
    </w:p>
    <w:p w14:paraId="42CF2D0E" w14:textId="77777777" w:rsidR="007E7A2E" w:rsidRPr="003E0D14" w:rsidRDefault="00305CCC" w:rsidP="002262C1">
      <w:pPr>
        <w:spacing w:after="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  <w:u w:val="single"/>
        </w:rPr>
        <w:t>Problem:</w:t>
      </w:r>
      <w:r w:rsidRPr="003E0D14">
        <w:rPr>
          <w:rFonts w:asciiTheme="majorHAnsi" w:hAnsiTheme="majorHAnsi" w:cstheme="majorHAnsi"/>
        </w:rPr>
        <w:t xml:space="preserve"> Kansas City hospitals would like to increase HCAHPS scores</w:t>
      </w:r>
      <w:r w:rsidR="003458BB" w:rsidRPr="003E0D14">
        <w:rPr>
          <w:rFonts w:asciiTheme="majorHAnsi" w:hAnsiTheme="majorHAnsi" w:cstheme="majorHAnsi"/>
        </w:rPr>
        <w:t xml:space="preserve">. </w:t>
      </w:r>
    </w:p>
    <w:p w14:paraId="252B20BA" w14:textId="77777777" w:rsidR="007E7A2E" w:rsidRPr="00B41AB7" w:rsidRDefault="007E7A2E" w:rsidP="002262C1">
      <w:pPr>
        <w:spacing w:after="0"/>
        <w:rPr>
          <w:rFonts w:asciiTheme="majorHAnsi" w:hAnsiTheme="majorHAnsi" w:cstheme="majorHAnsi"/>
          <w:sz w:val="12"/>
        </w:rPr>
      </w:pPr>
    </w:p>
    <w:p w14:paraId="69920C28" w14:textId="4945C0B0" w:rsidR="003458BB" w:rsidRPr="003E0D14" w:rsidRDefault="007E7A2E" w:rsidP="002262C1">
      <w:pPr>
        <w:spacing w:after="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  <w:u w:val="single"/>
        </w:rPr>
        <w:t>Opportunity:</w:t>
      </w:r>
      <w:r w:rsidRPr="003E0D14">
        <w:rPr>
          <w:rFonts w:asciiTheme="majorHAnsi" w:hAnsiTheme="majorHAnsi" w:cstheme="majorHAnsi"/>
        </w:rPr>
        <w:t xml:space="preserve"> </w:t>
      </w:r>
      <w:r w:rsidR="002262C1" w:rsidRPr="003E0D14">
        <w:rPr>
          <w:rFonts w:asciiTheme="majorHAnsi" w:hAnsiTheme="majorHAnsi" w:cstheme="majorHAnsi"/>
        </w:rPr>
        <w:t xml:space="preserve">A partnership between hospitals and researchers could address </w:t>
      </w:r>
      <w:r w:rsidRPr="003E0D14">
        <w:rPr>
          <w:rFonts w:asciiTheme="majorHAnsi" w:hAnsiTheme="majorHAnsi" w:cstheme="majorHAnsi"/>
        </w:rPr>
        <w:t>HCAHPS scores</w:t>
      </w:r>
      <w:r w:rsidR="002262C1" w:rsidRPr="003E0D14">
        <w:rPr>
          <w:rFonts w:asciiTheme="majorHAnsi" w:hAnsiTheme="majorHAnsi" w:cstheme="majorHAnsi"/>
        </w:rPr>
        <w:t xml:space="preserve"> through a two-stage approach – assessment and intervention. </w:t>
      </w:r>
    </w:p>
    <w:p w14:paraId="49B0B562" w14:textId="77777777" w:rsidR="002262C1" w:rsidRPr="00B41AB7" w:rsidRDefault="002262C1" w:rsidP="00B41AB7">
      <w:pPr>
        <w:spacing w:after="0" w:line="240" w:lineRule="auto"/>
        <w:rPr>
          <w:rFonts w:asciiTheme="majorHAnsi" w:hAnsiTheme="majorHAnsi" w:cstheme="majorHAnsi"/>
          <w:sz w:val="12"/>
          <w:u w:val="single"/>
        </w:rPr>
      </w:pPr>
    </w:p>
    <w:p w14:paraId="711E08B9" w14:textId="7E3B72D1" w:rsidR="00305CCC" w:rsidRPr="003E0D14" w:rsidRDefault="00305CCC" w:rsidP="007E7A2E">
      <w:pPr>
        <w:spacing w:after="0"/>
        <w:ind w:left="360"/>
        <w:rPr>
          <w:rFonts w:asciiTheme="majorHAnsi" w:hAnsiTheme="majorHAnsi" w:cstheme="majorHAnsi"/>
          <w:i/>
        </w:rPr>
      </w:pPr>
      <w:r w:rsidRPr="003E0D14">
        <w:rPr>
          <w:rFonts w:asciiTheme="majorHAnsi" w:hAnsiTheme="majorHAnsi" w:cstheme="majorHAnsi"/>
          <w:i/>
        </w:rPr>
        <w:t xml:space="preserve">Assessment: </w:t>
      </w:r>
    </w:p>
    <w:p w14:paraId="792171C6" w14:textId="7060809E" w:rsidR="00305CCC" w:rsidRPr="003E0D14" w:rsidRDefault="00305CCC" w:rsidP="007E7A2E">
      <w:pPr>
        <w:pStyle w:val="ListParagraph"/>
        <w:numPr>
          <w:ilvl w:val="0"/>
          <w:numId w:val="2"/>
        </w:numPr>
        <w:spacing w:after="0"/>
        <w:ind w:left="108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 xml:space="preserve">Use the analytical skills of health services researchers to </w:t>
      </w:r>
      <w:r w:rsidR="00261ABF" w:rsidRPr="003E0D14">
        <w:rPr>
          <w:rFonts w:asciiTheme="majorHAnsi" w:hAnsiTheme="majorHAnsi" w:cstheme="majorHAnsi"/>
        </w:rPr>
        <w:t xml:space="preserve">examine HCAHPS data to </w:t>
      </w:r>
      <w:r w:rsidRPr="003E0D14">
        <w:rPr>
          <w:rFonts w:asciiTheme="majorHAnsi" w:hAnsiTheme="majorHAnsi" w:cstheme="majorHAnsi"/>
        </w:rPr>
        <w:t xml:space="preserve">determine: </w:t>
      </w:r>
    </w:p>
    <w:p w14:paraId="7C5E7BD9" w14:textId="59D514E0" w:rsidR="00305CCC" w:rsidRPr="003E0D14" w:rsidRDefault="00305CCC" w:rsidP="007E7A2E">
      <w:pPr>
        <w:pStyle w:val="ListParagraph"/>
        <w:numPr>
          <w:ilvl w:val="1"/>
          <w:numId w:val="2"/>
        </w:numPr>
        <w:spacing w:after="0"/>
        <w:ind w:left="180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>What are the lowest</w:t>
      </w:r>
      <w:r w:rsidR="007E7A2E" w:rsidRPr="003E0D14">
        <w:rPr>
          <w:rFonts w:asciiTheme="majorHAnsi" w:hAnsiTheme="majorHAnsi" w:cstheme="majorHAnsi"/>
        </w:rPr>
        <w:t xml:space="preserve"> and highest </w:t>
      </w:r>
      <w:r w:rsidRPr="003E0D14">
        <w:rPr>
          <w:rFonts w:asciiTheme="majorHAnsi" w:hAnsiTheme="majorHAnsi" w:cstheme="majorHAnsi"/>
        </w:rPr>
        <w:t>scoring items/domains?</w:t>
      </w:r>
    </w:p>
    <w:p w14:paraId="00943146" w14:textId="4A27D413" w:rsidR="00305CCC" w:rsidRPr="003E0D14" w:rsidRDefault="00305CCC" w:rsidP="007E7A2E">
      <w:pPr>
        <w:pStyle w:val="ListParagraph"/>
        <w:numPr>
          <w:ilvl w:val="1"/>
          <w:numId w:val="2"/>
        </w:numPr>
        <w:spacing w:after="0"/>
        <w:ind w:left="180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>What items drive HCAHPS scores</w:t>
      </w:r>
      <w:r w:rsidR="003458BB" w:rsidRPr="003E0D14">
        <w:rPr>
          <w:rFonts w:asciiTheme="majorHAnsi" w:hAnsiTheme="majorHAnsi" w:cstheme="majorHAnsi"/>
        </w:rPr>
        <w:t>?</w:t>
      </w:r>
    </w:p>
    <w:p w14:paraId="74FFB684" w14:textId="482F1747" w:rsidR="003458BB" w:rsidRPr="003E0D14" w:rsidRDefault="003458BB" w:rsidP="007E7A2E">
      <w:pPr>
        <w:pStyle w:val="ListParagraph"/>
        <w:numPr>
          <w:ilvl w:val="1"/>
          <w:numId w:val="2"/>
        </w:numPr>
        <w:spacing w:after="0"/>
        <w:ind w:left="180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 xml:space="preserve">Are these different by patient demographic characteristics? </w:t>
      </w:r>
    </w:p>
    <w:p w14:paraId="61FD5F3B" w14:textId="4CEE3DC0" w:rsidR="003458BB" w:rsidRPr="003E0D14" w:rsidRDefault="003458BB" w:rsidP="007E7A2E">
      <w:pPr>
        <w:pStyle w:val="ListParagraph"/>
        <w:numPr>
          <w:ilvl w:val="0"/>
          <w:numId w:val="2"/>
        </w:numPr>
        <w:spacing w:after="0"/>
        <w:ind w:left="108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 xml:space="preserve">Use the qualitative skills of health services researchers to </w:t>
      </w:r>
      <w:r w:rsidR="00261ABF" w:rsidRPr="003E0D14">
        <w:rPr>
          <w:rFonts w:asciiTheme="majorHAnsi" w:hAnsiTheme="majorHAnsi" w:cstheme="majorHAnsi"/>
        </w:rPr>
        <w:t xml:space="preserve">conduct focus groups with patients to </w:t>
      </w:r>
      <w:r w:rsidRPr="003E0D14">
        <w:rPr>
          <w:rFonts w:asciiTheme="majorHAnsi" w:hAnsiTheme="majorHAnsi" w:cstheme="majorHAnsi"/>
        </w:rPr>
        <w:t>determine:</w:t>
      </w:r>
    </w:p>
    <w:p w14:paraId="3943FE1E" w14:textId="404E1765" w:rsidR="00034F11" w:rsidRPr="003E0D14" w:rsidRDefault="003458BB" w:rsidP="007E7A2E">
      <w:pPr>
        <w:pStyle w:val="ListParagraph"/>
        <w:numPr>
          <w:ilvl w:val="1"/>
          <w:numId w:val="2"/>
        </w:numPr>
        <w:spacing w:after="0"/>
        <w:ind w:left="180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 xml:space="preserve">What experiences affect the way that patients answer HCAHPS questions? </w:t>
      </w:r>
    </w:p>
    <w:p w14:paraId="6D26A2FE" w14:textId="77777777" w:rsidR="007E7A2E" w:rsidRPr="00B41AB7" w:rsidRDefault="007E7A2E" w:rsidP="007E7A2E">
      <w:pPr>
        <w:spacing w:after="0"/>
        <w:ind w:firstLine="360"/>
        <w:rPr>
          <w:rFonts w:asciiTheme="majorHAnsi" w:hAnsiTheme="majorHAnsi" w:cstheme="majorHAnsi"/>
          <w:sz w:val="12"/>
        </w:rPr>
      </w:pPr>
    </w:p>
    <w:p w14:paraId="269EF7B8" w14:textId="3893D51F" w:rsidR="007E7A2E" w:rsidRPr="003E0D14" w:rsidRDefault="00034F11" w:rsidP="007E7A2E">
      <w:pPr>
        <w:spacing w:after="0"/>
        <w:ind w:left="720"/>
        <w:rPr>
          <w:rFonts w:asciiTheme="majorHAnsi" w:hAnsiTheme="majorHAnsi" w:cstheme="majorHAnsi"/>
          <w:b/>
        </w:rPr>
      </w:pPr>
      <w:r w:rsidRPr="003E0D14">
        <w:rPr>
          <w:rFonts w:asciiTheme="majorHAnsi" w:hAnsiTheme="majorHAnsi" w:cstheme="majorHAnsi"/>
        </w:rPr>
        <w:t xml:space="preserve">The </w:t>
      </w:r>
      <w:r w:rsidR="003B00D2" w:rsidRPr="003E0D14">
        <w:rPr>
          <w:rFonts w:asciiTheme="majorHAnsi" w:hAnsiTheme="majorHAnsi" w:cstheme="majorHAnsi"/>
        </w:rPr>
        <w:t xml:space="preserve">QVIC </w:t>
      </w:r>
      <w:r w:rsidR="007E7A2E" w:rsidRPr="003E0D14">
        <w:rPr>
          <w:rFonts w:asciiTheme="majorHAnsi" w:hAnsiTheme="majorHAnsi" w:cstheme="majorHAnsi"/>
        </w:rPr>
        <w:t xml:space="preserve">Patient Experience, Satisfaction, and Engagement </w:t>
      </w:r>
      <w:r w:rsidR="00B41AB7">
        <w:rPr>
          <w:rFonts w:asciiTheme="majorHAnsi" w:hAnsiTheme="majorHAnsi" w:cstheme="majorHAnsi"/>
        </w:rPr>
        <w:t>Working Group</w:t>
      </w:r>
      <w:r w:rsidR="007E7A2E" w:rsidRPr="003E0D14">
        <w:rPr>
          <w:rFonts w:asciiTheme="majorHAnsi" w:hAnsiTheme="majorHAnsi" w:cstheme="majorHAnsi"/>
        </w:rPr>
        <w:t xml:space="preserve"> includes team members with the quantitative skills necessary to statistically examine HCAHPS scores and probe the data for actionable information. The Patient Experience, Satisfaction, and Engagement </w:t>
      </w:r>
      <w:r w:rsidR="00B41AB7">
        <w:rPr>
          <w:rFonts w:asciiTheme="majorHAnsi" w:hAnsiTheme="majorHAnsi" w:cstheme="majorHAnsi"/>
        </w:rPr>
        <w:t>Working Group</w:t>
      </w:r>
      <w:r w:rsidR="007E7A2E" w:rsidRPr="003E0D14">
        <w:rPr>
          <w:rFonts w:asciiTheme="majorHAnsi" w:hAnsiTheme="majorHAnsi" w:cstheme="majorHAnsi"/>
        </w:rPr>
        <w:t xml:space="preserve"> also includes researchers who are ski</w:t>
      </w:r>
      <w:bookmarkStart w:id="0" w:name="_GoBack"/>
      <w:r w:rsidR="007E7A2E" w:rsidRPr="003E0D14">
        <w:rPr>
          <w:rFonts w:asciiTheme="majorHAnsi" w:hAnsiTheme="majorHAnsi" w:cstheme="majorHAnsi"/>
        </w:rPr>
        <w:t>l</w:t>
      </w:r>
      <w:bookmarkEnd w:id="0"/>
      <w:r w:rsidR="007E7A2E" w:rsidRPr="003E0D14">
        <w:rPr>
          <w:rFonts w:asciiTheme="majorHAnsi" w:hAnsiTheme="majorHAnsi" w:cstheme="majorHAnsi"/>
        </w:rPr>
        <w:t xml:space="preserve">led at engaging patients and other stakeholders, facilitating focus groups, and analyzing qualitative data. Together, the quantitative and qualitative analyses can provide researchers and hospitals with specific targets for improvement. </w:t>
      </w:r>
    </w:p>
    <w:p w14:paraId="0EE4469A" w14:textId="2A7602D7" w:rsidR="00034F11" w:rsidRPr="00B41AB7" w:rsidRDefault="00034F11" w:rsidP="007E7A2E">
      <w:pPr>
        <w:spacing w:after="0"/>
        <w:ind w:left="360"/>
        <w:rPr>
          <w:rFonts w:asciiTheme="majorHAnsi" w:hAnsiTheme="majorHAnsi" w:cstheme="majorHAnsi"/>
          <w:sz w:val="8"/>
        </w:rPr>
      </w:pPr>
    </w:p>
    <w:p w14:paraId="59AFF780" w14:textId="222C47A0" w:rsidR="00261ABF" w:rsidRPr="003E0D14" w:rsidRDefault="002262C1" w:rsidP="007E7A2E">
      <w:pPr>
        <w:spacing w:after="0"/>
        <w:ind w:left="360"/>
        <w:rPr>
          <w:rFonts w:asciiTheme="majorHAnsi" w:hAnsiTheme="majorHAnsi" w:cstheme="majorHAnsi"/>
          <w:i/>
        </w:rPr>
      </w:pPr>
      <w:r w:rsidRPr="003E0D14">
        <w:rPr>
          <w:rFonts w:asciiTheme="majorHAnsi" w:hAnsiTheme="majorHAnsi" w:cstheme="majorHAnsi"/>
          <w:i/>
        </w:rPr>
        <w:t>Intervention:</w:t>
      </w:r>
    </w:p>
    <w:p w14:paraId="26BFDB68" w14:textId="5BA5ADA1" w:rsidR="00305CCC" w:rsidRPr="003E0D14" w:rsidRDefault="002262C1" w:rsidP="007E7A2E">
      <w:pPr>
        <w:pStyle w:val="ListParagraph"/>
        <w:numPr>
          <w:ilvl w:val="0"/>
          <w:numId w:val="3"/>
        </w:numPr>
        <w:spacing w:after="0"/>
        <w:ind w:left="108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 xml:space="preserve">Use </w:t>
      </w:r>
      <w:r w:rsidR="00CD1716" w:rsidRPr="003E0D14">
        <w:rPr>
          <w:rFonts w:asciiTheme="majorHAnsi" w:hAnsiTheme="majorHAnsi" w:cstheme="majorHAnsi"/>
        </w:rPr>
        <w:t xml:space="preserve">implementation scientists and quality improvement researchers to </w:t>
      </w:r>
      <w:r w:rsidR="00034F11" w:rsidRPr="003E0D14">
        <w:rPr>
          <w:rFonts w:asciiTheme="majorHAnsi" w:hAnsiTheme="majorHAnsi" w:cstheme="majorHAnsi"/>
        </w:rPr>
        <w:t xml:space="preserve">design and coach teams through interventions designed to address patient satisfaction and experience. </w:t>
      </w:r>
    </w:p>
    <w:p w14:paraId="7E02F318" w14:textId="6811DBAD" w:rsidR="007E7A2E" w:rsidRPr="00B41AB7" w:rsidRDefault="007E7A2E" w:rsidP="007E7A2E">
      <w:pPr>
        <w:spacing w:after="0"/>
        <w:ind w:left="720"/>
        <w:rPr>
          <w:rFonts w:asciiTheme="majorHAnsi" w:hAnsiTheme="majorHAnsi" w:cstheme="majorHAnsi"/>
          <w:sz w:val="10"/>
        </w:rPr>
      </w:pPr>
    </w:p>
    <w:p w14:paraId="10255C83" w14:textId="73275E73" w:rsidR="007E7A2E" w:rsidRPr="003E0D14" w:rsidRDefault="007E7A2E" w:rsidP="007E7A2E">
      <w:pPr>
        <w:spacing w:after="0"/>
        <w:ind w:left="720"/>
        <w:rPr>
          <w:rFonts w:asciiTheme="majorHAnsi" w:hAnsiTheme="majorHAnsi" w:cstheme="majorHAnsi"/>
        </w:rPr>
      </w:pPr>
      <w:r w:rsidRPr="003E0D14">
        <w:rPr>
          <w:rFonts w:asciiTheme="majorHAnsi" w:hAnsiTheme="majorHAnsi" w:cstheme="majorHAnsi"/>
        </w:rPr>
        <w:t xml:space="preserve">The QVIC Patient Experience, Satisfaction, and Engagement </w:t>
      </w:r>
      <w:r w:rsidR="00B41AB7">
        <w:rPr>
          <w:rFonts w:asciiTheme="majorHAnsi" w:hAnsiTheme="majorHAnsi" w:cstheme="majorHAnsi"/>
        </w:rPr>
        <w:t>Working Group</w:t>
      </w:r>
      <w:r w:rsidRPr="003E0D14">
        <w:rPr>
          <w:rFonts w:asciiTheme="majorHAnsi" w:hAnsiTheme="majorHAnsi" w:cstheme="majorHAnsi"/>
        </w:rPr>
        <w:t xml:space="preserve"> and the larger QVIC community includes members with experience in implementatio</w:t>
      </w:r>
      <w:r w:rsidR="00B41AB7">
        <w:rPr>
          <w:rFonts w:asciiTheme="majorHAnsi" w:hAnsiTheme="majorHAnsi" w:cstheme="majorHAnsi"/>
        </w:rPr>
        <w:t xml:space="preserve">n and team science, in addition </w:t>
      </w:r>
      <w:r w:rsidRPr="003E0D14">
        <w:rPr>
          <w:rFonts w:asciiTheme="majorHAnsi" w:hAnsiTheme="majorHAnsi" w:cstheme="majorHAnsi"/>
        </w:rPr>
        <w:t>to quality improvement research capabilit</w:t>
      </w:r>
      <w:r w:rsidR="00CE47DB" w:rsidRPr="003E0D14">
        <w:rPr>
          <w:rFonts w:asciiTheme="majorHAnsi" w:hAnsiTheme="majorHAnsi" w:cstheme="majorHAnsi"/>
        </w:rPr>
        <w:t>ies</w:t>
      </w:r>
      <w:r w:rsidRPr="003E0D14">
        <w:rPr>
          <w:rFonts w:asciiTheme="majorHAnsi" w:hAnsiTheme="majorHAnsi" w:cstheme="majorHAnsi"/>
        </w:rPr>
        <w:t xml:space="preserve">. These individuals can provide hospitals with the support needed to successfully </w:t>
      </w:r>
      <w:r w:rsidR="00CE47DB" w:rsidRPr="003E0D14">
        <w:rPr>
          <w:rFonts w:asciiTheme="majorHAnsi" w:hAnsiTheme="majorHAnsi" w:cstheme="majorHAnsi"/>
        </w:rPr>
        <w:t>implement an intervention</w:t>
      </w:r>
      <w:r w:rsidRPr="003E0D14">
        <w:rPr>
          <w:rFonts w:asciiTheme="majorHAnsi" w:hAnsiTheme="majorHAnsi" w:cstheme="majorHAnsi"/>
        </w:rPr>
        <w:t xml:space="preserve"> </w:t>
      </w:r>
      <w:r w:rsidR="00CE47DB" w:rsidRPr="003E0D14">
        <w:rPr>
          <w:rFonts w:asciiTheme="majorHAnsi" w:hAnsiTheme="majorHAnsi" w:cstheme="majorHAnsi"/>
        </w:rPr>
        <w:t xml:space="preserve">with a focus on sustainability. </w:t>
      </w:r>
    </w:p>
    <w:sectPr w:rsidR="007E7A2E" w:rsidRPr="003E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69BC"/>
    <w:multiLevelType w:val="hybridMultilevel"/>
    <w:tmpl w:val="5540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BD3"/>
    <w:multiLevelType w:val="hybridMultilevel"/>
    <w:tmpl w:val="8AA4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08C"/>
    <w:multiLevelType w:val="hybridMultilevel"/>
    <w:tmpl w:val="9C74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CC"/>
    <w:rsid w:val="00034F11"/>
    <w:rsid w:val="0022489A"/>
    <w:rsid w:val="002262C1"/>
    <w:rsid w:val="00261ABF"/>
    <w:rsid w:val="00305CCC"/>
    <w:rsid w:val="003458BB"/>
    <w:rsid w:val="003B00D2"/>
    <w:rsid w:val="003E0D14"/>
    <w:rsid w:val="006628E6"/>
    <w:rsid w:val="007838A7"/>
    <w:rsid w:val="007E7A2E"/>
    <w:rsid w:val="009250F4"/>
    <w:rsid w:val="00B41AB7"/>
    <w:rsid w:val="00CD1716"/>
    <w:rsid w:val="00CE47DB"/>
    <w:rsid w:val="00CF6E5A"/>
    <w:rsid w:val="00D87C76"/>
    <w:rsid w:val="00E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B923"/>
  <w15:chartTrackingRefBased/>
  <w15:docId w15:val="{CA36B095-DB4E-4A1D-9B08-A1E341F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Olds</dc:creator>
  <cp:keywords/>
  <dc:description/>
  <cp:lastModifiedBy>Danielle Olds</cp:lastModifiedBy>
  <cp:revision>6</cp:revision>
  <dcterms:created xsi:type="dcterms:W3CDTF">2018-06-02T01:30:00Z</dcterms:created>
  <dcterms:modified xsi:type="dcterms:W3CDTF">2018-06-04T21:21:00Z</dcterms:modified>
</cp:coreProperties>
</file>